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683667">
      <w:r>
        <w:rPr>
          <w:noProof/>
        </w:rPr>
        <w:drawing>
          <wp:anchor distT="0" distB="0" distL="114300" distR="114300" simplePos="0" relativeHeight="251658240" behindDoc="1" locked="0" layoutInCell="1" allowOverlap="1" wp14:anchorId="79BE67DB" wp14:editId="18A32BC1">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C21B8">
        <w:tc>
          <w:tcPr>
            <w:tcW w:w="2438" w:type="dxa"/>
            <w:shd w:val="clear" w:color="auto" w:fill="auto"/>
          </w:tcPr>
          <w:p w:rsidR="00A13BC5" w:rsidRPr="00975B07" w:rsidRDefault="00A13BC5" w:rsidP="002C21B8">
            <w:pPr>
              <w:rPr>
                <w:rStyle w:val="Firstpagetablebold"/>
              </w:rPr>
            </w:pPr>
            <w:r w:rsidRPr="00975B07">
              <w:rPr>
                <w:rStyle w:val="Firstpagetablebold"/>
              </w:rPr>
              <w:t>To:</w:t>
            </w:r>
          </w:p>
        </w:tc>
        <w:tc>
          <w:tcPr>
            <w:tcW w:w="6406" w:type="dxa"/>
            <w:shd w:val="clear" w:color="auto" w:fill="auto"/>
          </w:tcPr>
          <w:p w:rsidR="00A13BC5" w:rsidRPr="00F95BC9" w:rsidRDefault="009E5C82" w:rsidP="002C21B8">
            <w:pPr>
              <w:rPr>
                <w:rStyle w:val="Firstpagetablebold"/>
              </w:rPr>
            </w:pPr>
            <w:r>
              <w:rPr>
                <w:rStyle w:val="Firstpagetablebold"/>
              </w:rPr>
              <w:t>Cabinet</w:t>
            </w:r>
          </w:p>
        </w:tc>
      </w:tr>
      <w:tr w:rsidR="00A13BC5" w:rsidRPr="00975B07" w:rsidTr="002C21B8">
        <w:tc>
          <w:tcPr>
            <w:tcW w:w="2438" w:type="dxa"/>
            <w:shd w:val="clear" w:color="auto" w:fill="auto"/>
          </w:tcPr>
          <w:p w:rsidR="00A13BC5" w:rsidRPr="00975B07" w:rsidRDefault="00A13BC5" w:rsidP="002C21B8">
            <w:pPr>
              <w:rPr>
                <w:rStyle w:val="Firstpagetablebold"/>
              </w:rPr>
            </w:pPr>
            <w:r w:rsidRPr="00975B07">
              <w:rPr>
                <w:rStyle w:val="Firstpagetablebold"/>
              </w:rPr>
              <w:t>Date:</w:t>
            </w:r>
          </w:p>
        </w:tc>
        <w:tc>
          <w:tcPr>
            <w:tcW w:w="6406" w:type="dxa"/>
            <w:shd w:val="clear" w:color="auto" w:fill="auto"/>
          </w:tcPr>
          <w:p w:rsidR="00A13BC5" w:rsidRPr="001356F1" w:rsidRDefault="000E739A" w:rsidP="000E739A">
            <w:pPr>
              <w:rPr>
                <w:b/>
              </w:rPr>
            </w:pPr>
            <w:r>
              <w:rPr>
                <w:rStyle w:val="Firstpagetablebold"/>
              </w:rPr>
              <w:t xml:space="preserve">11 November </w:t>
            </w:r>
            <w:r w:rsidR="002105CA">
              <w:rPr>
                <w:rStyle w:val="Firstpagetablebold"/>
              </w:rPr>
              <w:t>2020</w:t>
            </w:r>
          </w:p>
        </w:tc>
      </w:tr>
      <w:tr w:rsidR="00A13BC5" w:rsidRPr="00975B07" w:rsidTr="002C21B8">
        <w:tc>
          <w:tcPr>
            <w:tcW w:w="2438" w:type="dxa"/>
            <w:shd w:val="clear" w:color="auto" w:fill="auto"/>
          </w:tcPr>
          <w:p w:rsidR="00A13BC5" w:rsidRPr="00975B07" w:rsidRDefault="00A13BC5" w:rsidP="002C21B8">
            <w:pPr>
              <w:rPr>
                <w:rStyle w:val="Firstpagetablebold"/>
              </w:rPr>
            </w:pPr>
            <w:r w:rsidRPr="00975B07">
              <w:rPr>
                <w:rStyle w:val="Firstpagetablebold"/>
              </w:rPr>
              <w:t>Report of:</w:t>
            </w:r>
          </w:p>
        </w:tc>
        <w:tc>
          <w:tcPr>
            <w:tcW w:w="6406" w:type="dxa"/>
            <w:shd w:val="clear" w:color="auto" w:fill="auto"/>
          </w:tcPr>
          <w:p w:rsidR="00A13BC5" w:rsidRPr="001356F1" w:rsidRDefault="0070249A" w:rsidP="002C21B8">
            <w:pPr>
              <w:rPr>
                <w:rStyle w:val="Firstpagetablebold"/>
              </w:rPr>
            </w:pPr>
            <w:r>
              <w:rPr>
                <w:rStyle w:val="Firstpagetablebold"/>
              </w:rPr>
              <w:t>Finance</w:t>
            </w:r>
            <w:r w:rsidR="00B10055">
              <w:rPr>
                <w:rStyle w:val="Firstpagetablebold"/>
              </w:rPr>
              <w:t xml:space="preserve"> </w:t>
            </w:r>
            <w:r w:rsidR="00386375">
              <w:rPr>
                <w:rStyle w:val="Firstpagetablebold"/>
              </w:rPr>
              <w:t xml:space="preserve">and Performance </w:t>
            </w:r>
            <w:r w:rsidR="00B10055">
              <w:rPr>
                <w:rStyle w:val="Firstpagetablebold"/>
              </w:rPr>
              <w:t>Panel</w:t>
            </w:r>
            <w:r w:rsidR="00C23082">
              <w:rPr>
                <w:rStyle w:val="Firstpagetablebold"/>
              </w:rPr>
              <w:t xml:space="preserve"> (Panel of the Scrutiny Committee)</w:t>
            </w:r>
          </w:p>
        </w:tc>
      </w:tr>
      <w:tr w:rsidR="00A13BC5" w:rsidRPr="00975B07" w:rsidTr="002C21B8">
        <w:tc>
          <w:tcPr>
            <w:tcW w:w="2438" w:type="dxa"/>
            <w:shd w:val="clear" w:color="auto" w:fill="auto"/>
          </w:tcPr>
          <w:p w:rsidR="00A13BC5" w:rsidRPr="00975B07" w:rsidRDefault="00A13BC5" w:rsidP="002C21B8">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E40638" w:rsidP="002C21B8">
            <w:pPr>
              <w:rPr>
                <w:rStyle w:val="Firstpagetablebold"/>
                <w:b w:val="0"/>
              </w:rPr>
            </w:pPr>
            <w:r>
              <w:rPr>
                <w:b/>
              </w:rPr>
              <w:t>Performance Monitoring 2020/21 Q1</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C21B8">
        <w:tc>
          <w:tcPr>
            <w:tcW w:w="8845" w:type="dxa"/>
            <w:gridSpan w:val="2"/>
            <w:tcBorders>
              <w:bottom w:val="single" w:sz="8" w:space="0" w:color="000000"/>
            </w:tcBorders>
            <w:hideMark/>
          </w:tcPr>
          <w:p w:rsidR="00A13BC5" w:rsidRDefault="00A13BC5" w:rsidP="002C21B8">
            <w:pPr>
              <w:jc w:val="center"/>
              <w:rPr>
                <w:rStyle w:val="Firstpagetablebold"/>
              </w:rPr>
            </w:pPr>
            <w:r>
              <w:rPr>
                <w:rStyle w:val="Firstpagetablebold"/>
              </w:rPr>
              <w:t>Summary and recommendations</w:t>
            </w:r>
          </w:p>
        </w:tc>
      </w:tr>
      <w:tr w:rsidR="00A13BC5" w:rsidTr="002C21B8">
        <w:tc>
          <w:tcPr>
            <w:tcW w:w="2438" w:type="dxa"/>
            <w:tcBorders>
              <w:top w:val="single" w:sz="8" w:space="0" w:color="000000"/>
              <w:left w:val="single" w:sz="8" w:space="0" w:color="000000"/>
              <w:bottom w:val="nil"/>
              <w:right w:val="nil"/>
            </w:tcBorders>
            <w:hideMark/>
          </w:tcPr>
          <w:p w:rsidR="00A13BC5" w:rsidRDefault="00A13BC5" w:rsidP="002C21B8">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E40638">
            <w:r>
              <w:t xml:space="preserve">To present </w:t>
            </w:r>
            <w:r w:rsidR="00386375">
              <w:t>Finance and Performance Panel</w:t>
            </w:r>
            <w:r>
              <w:t xml:space="preserve"> recommendations </w:t>
            </w:r>
            <w:r w:rsidR="00E40638">
              <w:t>concerning Performance Monitoring</w:t>
            </w:r>
            <w:r w:rsidR="000E739A">
              <w:t xml:space="preserve"> 2020/21 Q1</w:t>
            </w:r>
          </w:p>
        </w:tc>
      </w:tr>
      <w:tr w:rsidR="00A13BC5" w:rsidTr="002C21B8">
        <w:trPr>
          <w:trHeight w:val="1157"/>
        </w:trPr>
        <w:tc>
          <w:tcPr>
            <w:tcW w:w="2438" w:type="dxa"/>
            <w:tcBorders>
              <w:top w:val="nil"/>
              <w:left w:val="single" w:sz="8" w:space="0" w:color="000000"/>
              <w:bottom w:val="nil"/>
              <w:right w:val="nil"/>
            </w:tcBorders>
            <w:hideMark/>
          </w:tcPr>
          <w:p w:rsidR="00A13BC5" w:rsidRDefault="00A13BC5" w:rsidP="002C21B8">
            <w:pPr>
              <w:rPr>
                <w:rStyle w:val="Firstpagetablebold"/>
              </w:rPr>
            </w:pPr>
            <w:r>
              <w:rPr>
                <w:rStyle w:val="Firstpagetablebold"/>
              </w:rPr>
              <w:t>Key decision:</w:t>
            </w:r>
          </w:p>
          <w:p w:rsidR="00A13BC5" w:rsidRDefault="00A13BC5" w:rsidP="002C21B8">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E40638" w:rsidP="002C21B8">
            <w:r>
              <w:t>No</w:t>
            </w:r>
          </w:p>
          <w:p w:rsidR="00A13BC5" w:rsidRPr="001356F1" w:rsidRDefault="00A13BC5" w:rsidP="0070249A">
            <w:r>
              <w:t xml:space="preserve">Councillor </w:t>
            </w:r>
            <w:r w:rsidR="0070249A">
              <w:t>James Fry</w:t>
            </w:r>
            <w:r w:rsidR="009F3FC4">
              <w:t>,</w:t>
            </w:r>
            <w:r w:rsidR="0070249A">
              <w:t xml:space="preserve"> Chair of the </w:t>
            </w:r>
            <w:r w:rsidR="00386375">
              <w:t>Finance and Performance Panel</w:t>
            </w:r>
          </w:p>
        </w:tc>
      </w:tr>
      <w:tr w:rsidR="00A13BC5" w:rsidTr="002C21B8">
        <w:tc>
          <w:tcPr>
            <w:tcW w:w="2438" w:type="dxa"/>
            <w:tcBorders>
              <w:top w:val="nil"/>
              <w:left w:val="single" w:sz="8" w:space="0" w:color="000000"/>
              <w:bottom w:val="nil"/>
              <w:right w:val="nil"/>
            </w:tcBorders>
            <w:hideMark/>
          </w:tcPr>
          <w:p w:rsidR="00A13BC5" w:rsidRPr="00EF2280" w:rsidRDefault="009F3FC4" w:rsidP="002C21B8">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r w:rsidR="008271EF">
              <w:rPr>
                <w:color w:val="auto"/>
              </w:rPr>
              <w:t>. Response referred to Councillor Nigel Chapman, Cabinet member for Customer Focused Services</w:t>
            </w:r>
          </w:p>
          <w:p w:rsidR="00FD6BEA" w:rsidRPr="00D67D83" w:rsidRDefault="00FD6BEA" w:rsidP="00A32BC3">
            <w:pPr>
              <w:spacing w:after="0"/>
              <w:rPr>
                <w:color w:val="auto"/>
              </w:rPr>
            </w:pPr>
          </w:p>
        </w:tc>
      </w:tr>
      <w:tr w:rsidR="00A13BC5" w:rsidTr="002C21B8">
        <w:tc>
          <w:tcPr>
            <w:tcW w:w="2438" w:type="dxa"/>
            <w:tcBorders>
              <w:top w:val="nil"/>
              <w:left w:val="single" w:sz="8" w:space="0" w:color="000000"/>
              <w:bottom w:val="nil"/>
              <w:right w:val="nil"/>
            </w:tcBorders>
          </w:tcPr>
          <w:p w:rsidR="00A13BC5" w:rsidRDefault="00A13BC5" w:rsidP="002C21B8">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386375" w:rsidP="00B10055">
            <w:pPr>
              <w:rPr>
                <w:color w:val="auto"/>
              </w:rPr>
            </w:pPr>
            <w:r>
              <w:rPr>
                <w:color w:val="auto"/>
              </w:rPr>
              <w:t>All</w:t>
            </w:r>
          </w:p>
        </w:tc>
      </w:tr>
      <w:tr w:rsidR="00A13BC5" w:rsidTr="002C21B8">
        <w:tc>
          <w:tcPr>
            <w:tcW w:w="2438" w:type="dxa"/>
            <w:tcBorders>
              <w:top w:val="nil"/>
              <w:left w:val="single" w:sz="8" w:space="0" w:color="000000"/>
              <w:bottom w:val="nil"/>
              <w:right w:val="nil"/>
            </w:tcBorders>
            <w:hideMark/>
          </w:tcPr>
          <w:p w:rsidR="00A13BC5" w:rsidRDefault="00A13BC5" w:rsidP="002C21B8">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A25087" w:rsidP="00663FAE">
            <w:r>
              <w:t>Council Strategy 2020 - 24</w:t>
            </w:r>
          </w:p>
        </w:tc>
      </w:tr>
      <w:tr w:rsidR="00A13BC5" w:rsidRPr="00975B07" w:rsidTr="002C21B8">
        <w:trPr>
          <w:trHeight w:val="413"/>
        </w:trPr>
        <w:tc>
          <w:tcPr>
            <w:tcW w:w="8845" w:type="dxa"/>
            <w:gridSpan w:val="2"/>
            <w:tcBorders>
              <w:bottom w:val="single" w:sz="8" w:space="0" w:color="000000"/>
            </w:tcBorders>
          </w:tcPr>
          <w:p w:rsidR="00A13BC5" w:rsidRPr="00975B07" w:rsidRDefault="00A13BC5" w:rsidP="00A25087">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11210E">
              <w:rPr>
                <w:rStyle w:val="Firstpagetablebold"/>
              </w:rPr>
              <w:t>s</w:t>
            </w:r>
            <w:r w:rsidR="00A25087">
              <w:rPr>
                <w:rStyle w:val="Firstpagetablebold"/>
              </w:rPr>
              <w:t xml:space="preserve"> made</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C21B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C21B8">
            <w:pPr>
              <w:jc w:val="center"/>
              <w:rPr>
                <w:color w:val="auto"/>
              </w:rPr>
            </w:pPr>
            <w:r w:rsidRPr="002C7241">
              <w:rPr>
                <w:rStyle w:val="Firstpagetablebold"/>
                <w:color w:val="auto"/>
              </w:rPr>
              <w:t>Appendices</w:t>
            </w:r>
          </w:p>
        </w:tc>
      </w:tr>
      <w:tr w:rsidR="00A13BC5" w:rsidRPr="00975B07" w:rsidTr="002C21B8">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C21B8">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D8785B" w:rsidRDefault="00B10055" w:rsidP="005F62E7">
      <w:pPr>
        <w:pStyle w:val="ListParagraph"/>
        <w:numPr>
          <w:ilvl w:val="0"/>
          <w:numId w:val="3"/>
        </w:numPr>
        <w:spacing w:after="0"/>
        <w:ind w:left="426" w:hanging="426"/>
      </w:pPr>
      <w:r>
        <w:t xml:space="preserve">At its meeting on </w:t>
      </w:r>
      <w:r w:rsidR="000E739A">
        <w:t>29 September</w:t>
      </w:r>
      <w:r w:rsidR="00A25087">
        <w:t xml:space="preserve"> </w:t>
      </w:r>
      <w:r w:rsidR="002105CA">
        <w:t>2020</w:t>
      </w:r>
      <w:r w:rsidR="00D8785B">
        <w:t xml:space="preserve">, the </w:t>
      </w:r>
      <w:r w:rsidR="00386375">
        <w:t>Finance and Performance Panel</w:t>
      </w:r>
      <w:r w:rsidR="00A13BC5">
        <w:t xml:space="preserve"> considered</w:t>
      </w:r>
      <w:r w:rsidR="00A25087">
        <w:t xml:space="preserve"> </w:t>
      </w:r>
      <w:r w:rsidR="00E40638">
        <w:t>a</w:t>
      </w:r>
      <w:r w:rsidR="000E739A">
        <w:t xml:space="preserve"> Performance </w:t>
      </w:r>
      <w:r w:rsidR="00E40638">
        <w:t xml:space="preserve">Monitoring </w:t>
      </w:r>
      <w:r w:rsidR="000E739A">
        <w:t xml:space="preserve">Report </w:t>
      </w:r>
      <w:r w:rsidR="00E40638">
        <w:t xml:space="preserve">for </w:t>
      </w:r>
      <w:r w:rsidR="000E739A">
        <w:t>2020/21 Q1</w:t>
      </w:r>
      <w:r w:rsidR="00E40638">
        <w:t>. This report details the Council’s delivery against a number of Scrutiny-selected performance measures.</w:t>
      </w:r>
      <w:r w:rsidR="00386375">
        <w:t xml:space="preserve"> </w:t>
      </w:r>
    </w:p>
    <w:p w:rsidR="00B06D07" w:rsidRDefault="00B06D07" w:rsidP="00EA0754">
      <w:pPr>
        <w:spacing w:after="0"/>
      </w:pPr>
    </w:p>
    <w:p w:rsidR="00D8785B" w:rsidRPr="00907468" w:rsidRDefault="00A13BC5" w:rsidP="007E24A0">
      <w:pPr>
        <w:pStyle w:val="ListParagraph"/>
        <w:numPr>
          <w:ilvl w:val="0"/>
          <w:numId w:val="3"/>
        </w:numPr>
        <w:spacing w:after="0"/>
        <w:ind w:left="426" w:hanging="426"/>
        <w:rPr>
          <w:color w:val="auto"/>
        </w:rPr>
      </w:pPr>
      <w:r>
        <w:t xml:space="preserve">The Panel would like </w:t>
      </w:r>
      <w:r w:rsidRPr="00907468">
        <w:rPr>
          <w:color w:val="auto"/>
        </w:rPr>
        <w:t>to thank</w:t>
      </w:r>
      <w:r w:rsidR="00907468" w:rsidRPr="00907468">
        <w:rPr>
          <w:color w:val="auto"/>
        </w:rPr>
        <w:t xml:space="preserve"> Helen Bishop, Head of Business Improvement, and</w:t>
      </w:r>
      <w:r w:rsidR="00A25087" w:rsidRPr="00907468">
        <w:rPr>
          <w:color w:val="auto"/>
        </w:rPr>
        <w:t xml:space="preserve"> </w:t>
      </w:r>
      <w:r w:rsidR="00907468" w:rsidRPr="00907468">
        <w:rPr>
          <w:color w:val="auto"/>
        </w:rPr>
        <w:t>Liz Godin</w:t>
      </w:r>
      <w:r w:rsidR="002105CA" w:rsidRPr="00907468">
        <w:rPr>
          <w:color w:val="auto"/>
        </w:rPr>
        <w:t xml:space="preserve">, </w:t>
      </w:r>
      <w:r w:rsidR="00907468" w:rsidRPr="00907468">
        <w:rPr>
          <w:color w:val="auto"/>
        </w:rPr>
        <w:t xml:space="preserve">Corporate Governance Manager, </w:t>
      </w:r>
      <w:r w:rsidR="00A25087" w:rsidRPr="00907468">
        <w:rPr>
          <w:color w:val="auto"/>
        </w:rPr>
        <w:t xml:space="preserve">for compiling the report and </w:t>
      </w:r>
      <w:r w:rsidR="00A25087" w:rsidRPr="00907468">
        <w:rPr>
          <w:color w:val="auto"/>
        </w:rPr>
        <w:lastRenderedPageBreak/>
        <w:t>supporting the meeting</w:t>
      </w:r>
      <w:r w:rsidR="000E739A" w:rsidRPr="00907468">
        <w:rPr>
          <w:color w:val="auto"/>
        </w:rPr>
        <w:t xml:space="preserve">, </w:t>
      </w:r>
      <w:r w:rsidR="00A25087" w:rsidRPr="00907468">
        <w:rPr>
          <w:color w:val="auto"/>
        </w:rPr>
        <w:t>and</w:t>
      </w:r>
      <w:r w:rsidR="00907468" w:rsidRPr="00907468">
        <w:rPr>
          <w:color w:val="auto"/>
        </w:rPr>
        <w:t xml:space="preserve"> Rachel Heap, Corporate Governance Officer for helping to compile the report also</w:t>
      </w:r>
      <w:r w:rsidR="002105CA" w:rsidRPr="00907468">
        <w:rPr>
          <w:color w:val="auto"/>
        </w:rPr>
        <w:t>.</w:t>
      </w:r>
      <w:r w:rsidR="00D8785B" w:rsidRPr="00907468">
        <w:rPr>
          <w:rFonts w:cs="Arial"/>
          <w:bCs/>
          <w:color w:val="auto"/>
        </w:rPr>
        <w:t xml:space="preserve"> </w:t>
      </w:r>
    </w:p>
    <w:p w:rsidR="00386375" w:rsidRPr="00D8785B" w:rsidRDefault="00386375" w:rsidP="00386375">
      <w:pPr>
        <w:pStyle w:val="ListParagraph"/>
        <w:numPr>
          <w:ilvl w:val="0"/>
          <w:numId w:val="0"/>
        </w:numPr>
        <w:ind w:left="360"/>
      </w:pPr>
    </w:p>
    <w:p w:rsidR="00B51CD4" w:rsidRPr="005F2027" w:rsidRDefault="00A13BC5" w:rsidP="006525A6">
      <w:pPr>
        <w:pStyle w:val="Heading1"/>
      </w:pPr>
      <w:r w:rsidRPr="00B06D07">
        <w:t xml:space="preserve">Summary </w:t>
      </w:r>
    </w:p>
    <w:p w:rsidR="00707AED" w:rsidRDefault="00E40638" w:rsidP="00707AED">
      <w:pPr>
        <w:pStyle w:val="ListParagraph"/>
        <w:numPr>
          <w:ilvl w:val="0"/>
          <w:numId w:val="3"/>
        </w:numPr>
        <w:spacing w:after="0"/>
      </w:pPr>
      <w:r>
        <w:t>Owing to the effects of the pandemic, a number of changes have been made to the performance measures monitored by Scrutiny. For the current civic year, Scrutiny has not selected its normal suite of</w:t>
      </w:r>
      <w:r w:rsidR="009119DD">
        <w:t xml:space="preserve"> corporate and service-level</w:t>
      </w:r>
      <w:r>
        <w:t xml:space="preserve"> measures. Instead, the measures from the previous year have been rolled over. Due to the uncertainty surrounding targets in light of </w:t>
      </w:r>
      <w:proofErr w:type="spellStart"/>
      <w:r>
        <w:t>Covid</w:t>
      </w:r>
      <w:proofErr w:type="spellEnd"/>
      <w:r>
        <w:t>, no new targets have been set but rather previous years’ targets have also been rolled over</w:t>
      </w:r>
      <w:r w:rsidR="00415322">
        <w:t xml:space="preserve">. Those measures completely undermined by </w:t>
      </w:r>
      <w:proofErr w:type="spellStart"/>
      <w:r w:rsidR="00415322">
        <w:t>Covid</w:t>
      </w:r>
      <w:proofErr w:type="spellEnd"/>
      <w:r w:rsidR="00415322">
        <w:t xml:space="preserve"> – the number of people using the Council’s leisure centres, for example – have been removed. </w:t>
      </w:r>
    </w:p>
    <w:p w:rsidR="00707AED" w:rsidRDefault="00707AED" w:rsidP="00707AED">
      <w:pPr>
        <w:pStyle w:val="ListParagraph"/>
        <w:numPr>
          <w:ilvl w:val="0"/>
          <w:numId w:val="0"/>
        </w:numPr>
        <w:spacing w:after="0"/>
        <w:ind w:left="360"/>
      </w:pPr>
    </w:p>
    <w:p w:rsidR="00707AED" w:rsidRDefault="00415322" w:rsidP="00707AED">
      <w:pPr>
        <w:pStyle w:val="ListParagraph"/>
        <w:numPr>
          <w:ilvl w:val="0"/>
          <w:numId w:val="3"/>
        </w:numPr>
        <w:spacing w:after="0"/>
      </w:pPr>
      <w:r>
        <w:t xml:space="preserve">Given the provisional nature of the </w:t>
      </w:r>
      <w:r w:rsidR="009119DD">
        <w:t>targets themselves</w:t>
      </w:r>
      <w:r>
        <w:t>, discussio</w:t>
      </w:r>
      <w:r w:rsidR="009119DD">
        <w:t xml:space="preserve">n </w:t>
      </w:r>
      <w:r w:rsidR="00907468">
        <w:t xml:space="preserve">by the Panel </w:t>
      </w:r>
      <w:r w:rsidR="009119DD">
        <w:t>over the various results against those targets</w:t>
      </w:r>
      <w:r>
        <w:t xml:space="preserve"> was fairly genera</w:t>
      </w:r>
      <w:r w:rsidR="009119DD">
        <w:t xml:space="preserve">l. </w:t>
      </w:r>
      <w:r w:rsidR="00707AED">
        <w:t xml:space="preserve">However, with </w:t>
      </w:r>
      <w:r w:rsidR="00C03EDB">
        <w:t xml:space="preserve">initial work to develop </w:t>
      </w:r>
      <w:r w:rsidR="00D41A47">
        <w:t xml:space="preserve">corporate </w:t>
      </w:r>
      <w:r w:rsidR="00C03EDB">
        <w:t>and service-level measures and targets for next civic year due to start shortly, the Finance and Performance Panel suggests that measure CH001 (days lost to sickness) might be usefully amended and supplemented to provide clearer feedback on its two primary areas of relevance: the Council’s support for the health and wellbeing of its staff, and also the Council’s overall capacity.</w:t>
      </w:r>
    </w:p>
    <w:p w:rsidR="00C03EDB" w:rsidRDefault="00C03EDB" w:rsidP="00C03EDB">
      <w:pPr>
        <w:spacing w:after="0"/>
      </w:pPr>
    </w:p>
    <w:p w:rsidR="00E15F0E" w:rsidRDefault="00C03EDB" w:rsidP="00707AED">
      <w:pPr>
        <w:pStyle w:val="Heading1"/>
      </w:pPr>
      <w:r>
        <w:t>Health and Wellbeing</w:t>
      </w:r>
    </w:p>
    <w:p w:rsidR="00E15F0E" w:rsidRDefault="00E15F0E" w:rsidP="00E15F0E">
      <w:pPr>
        <w:pStyle w:val="ListParagraph"/>
        <w:numPr>
          <w:ilvl w:val="0"/>
          <w:numId w:val="0"/>
        </w:numPr>
        <w:spacing w:after="0"/>
        <w:ind w:left="360"/>
      </w:pPr>
    </w:p>
    <w:p w:rsidR="00E21918" w:rsidRDefault="00E15F0E" w:rsidP="00990A58">
      <w:pPr>
        <w:pStyle w:val="ListParagraph"/>
        <w:numPr>
          <w:ilvl w:val="0"/>
          <w:numId w:val="3"/>
        </w:numPr>
        <w:spacing w:after="0"/>
      </w:pPr>
      <w:r>
        <w:t>Sickness figures are a useful barometer of staff health and wellbeing</w:t>
      </w:r>
      <w:r w:rsidR="0084775A">
        <w:t>. Workplace accidents, back problems and repetitive strain injuries, and stress or other mental health condition</w:t>
      </w:r>
      <w:r w:rsidR="000D2AD4">
        <w:t>s are common causes of absence from work due to sickness</w:t>
      </w:r>
      <w:r w:rsidR="0084775A">
        <w:t>. Organisations with high rates of sickness are liable to have systemic issues around the environment in which their employees work or the way their jobs are done</w:t>
      </w:r>
      <w:r w:rsidR="00907468">
        <w:t>. Such issues</w:t>
      </w:r>
      <w:r w:rsidR="0084775A">
        <w:t xml:space="preserve"> lead to the higher incidences of sickness</w:t>
      </w:r>
      <w:r w:rsidR="000D2AD4">
        <w:t>, which can lead to long periods of absence.</w:t>
      </w:r>
      <w:r w:rsidR="00FB2784">
        <w:t xml:space="preserve"> High rates of short-term absence, however, are also problematic, being particularly disruptive for those staff having to provide cover, as well as possibly suggesting low rates of motivation or troubles with work by those absent. </w:t>
      </w:r>
    </w:p>
    <w:p w:rsidR="00FB2784" w:rsidRDefault="00FB2784" w:rsidP="00FB2784">
      <w:pPr>
        <w:pStyle w:val="ListParagraph"/>
        <w:numPr>
          <w:ilvl w:val="0"/>
          <w:numId w:val="0"/>
        </w:numPr>
        <w:ind w:left="360"/>
      </w:pPr>
    </w:p>
    <w:p w:rsidR="00FB2784" w:rsidRDefault="00907468" w:rsidP="00990A58">
      <w:pPr>
        <w:pStyle w:val="ListParagraph"/>
        <w:numPr>
          <w:ilvl w:val="0"/>
          <w:numId w:val="3"/>
        </w:numPr>
        <w:spacing w:after="0"/>
      </w:pPr>
      <w:r>
        <w:t>Recognising its importance, t</w:t>
      </w:r>
      <w:r w:rsidR="00FB2784">
        <w:t xml:space="preserve">he Panel is supportive of monitoring staff sickness. </w:t>
      </w:r>
      <w:r w:rsidR="00F436FA">
        <w:t xml:space="preserve">However, given that short and long term sickness are very different in nature, pointing to different problems and requiring very different management and </w:t>
      </w:r>
      <w:r>
        <w:t>types of intervention</w:t>
      </w:r>
      <w:r w:rsidR="00F436FA">
        <w:t xml:space="preserve">, the Panel considers that </w:t>
      </w:r>
      <w:r>
        <w:t xml:space="preserve">splitting out, </w:t>
      </w:r>
      <w:r w:rsidR="00F436FA">
        <w:t xml:space="preserve">setting and monitoring targets for short and long term sickness absence would enable the Council to pick up on changes more quickly and efficiently. This is particularly the case for short-term illness, where long term absences have the capacity to obscure or drown out significant changes in short-term absence levels. </w:t>
      </w:r>
    </w:p>
    <w:p w:rsidR="000D2AD4" w:rsidRDefault="000D2AD4" w:rsidP="000D2AD4">
      <w:pPr>
        <w:pStyle w:val="ListParagraph"/>
        <w:numPr>
          <w:ilvl w:val="0"/>
          <w:numId w:val="0"/>
        </w:numPr>
        <w:ind w:left="360"/>
      </w:pPr>
    </w:p>
    <w:p w:rsidR="00907468" w:rsidRDefault="00F436FA" w:rsidP="008271EF">
      <w:pPr>
        <w:spacing w:after="0"/>
        <w:ind w:left="720"/>
        <w:rPr>
          <w:color w:val="auto"/>
        </w:rPr>
      </w:pPr>
      <w:r w:rsidRPr="0011210E">
        <w:rPr>
          <w:b/>
          <w:i/>
          <w:color w:val="auto"/>
        </w:rPr>
        <w:t>Rec</w:t>
      </w:r>
      <w:r>
        <w:rPr>
          <w:b/>
          <w:i/>
          <w:color w:val="auto"/>
        </w:rPr>
        <w:t xml:space="preserve">ommendation 1: That in the setting of its corporate performance measures for next year, the Council introduces targets for short and long-term sickness levels. </w:t>
      </w:r>
    </w:p>
    <w:p w:rsidR="00C03EDB" w:rsidRDefault="00C03EDB" w:rsidP="00C03EDB">
      <w:pPr>
        <w:pStyle w:val="Heading1"/>
      </w:pPr>
      <w:r>
        <w:lastRenderedPageBreak/>
        <w:t>Measuring Productivity</w:t>
      </w:r>
    </w:p>
    <w:p w:rsidR="00C03EDB" w:rsidRPr="00E15F0E" w:rsidRDefault="00C03EDB" w:rsidP="00E15F0E">
      <w:pPr>
        <w:spacing w:after="0"/>
        <w:rPr>
          <w:color w:val="auto"/>
        </w:rPr>
      </w:pPr>
    </w:p>
    <w:p w:rsidR="00C12444" w:rsidRPr="00C12444" w:rsidRDefault="00E62A05" w:rsidP="00C03EDB">
      <w:pPr>
        <w:pStyle w:val="ListParagraph"/>
        <w:numPr>
          <w:ilvl w:val="0"/>
          <w:numId w:val="3"/>
        </w:numPr>
        <w:spacing w:after="0"/>
        <w:rPr>
          <w:color w:val="auto"/>
        </w:rPr>
      </w:pPr>
      <w:r>
        <w:rPr>
          <w:rFonts w:cs="Arial"/>
          <w:color w:val="auto"/>
        </w:rPr>
        <w:t>In</w:t>
      </w:r>
      <w:r w:rsidR="00C03EDB">
        <w:rPr>
          <w:rFonts w:cs="Arial"/>
          <w:color w:val="auto"/>
        </w:rPr>
        <w:t xml:space="preserve"> addition to what they say about staff health and wellbeing, s</w:t>
      </w:r>
      <w:r>
        <w:rPr>
          <w:rFonts w:cs="Arial"/>
          <w:color w:val="auto"/>
        </w:rPr>
        <w:t>ickness rates can also</w:t>
      </w:r>
      <w:r w:rsidR="00C03EDB">
        <w:rPr>
          <w:rFonts w:cs="Arial"/>
          <w:color w:val="auto"/>
        </w:rPr>
        <w:t xml:space="preserve"> be used </w:t>
      </w:r>
      <w:r w:rsidR="00C74205">
        <w:rPr>
          <w:rFonts w:cs="Arial"/>
          <w:color w:val="auto"/>
        </w:rPr>
        <w:t xml:space="preserve">as an inverse proxy for productivity and overall organisational </w:t>
      </w:r>
      <w:r w:rsidR="00C03EDB">
        <w:rPr>
          <w:rFonts w:cs="Arial"/>
          <w:color w:val="auto"/>
        </w:rPr>
        <w:t xml:space="preserve">capacity. The more days staff are in the office, the more capacity there is to do the work the Council requires. With almost all staff working from home presently, and the possibility that numbers will remain elevated compared to pre-pandemic levels, the Panel questions whether in this new environment the link between being at work and output will remain as useful as it has in the past. </w:t>
      </w:r>
    </w:p>
    <w:p w:rsidR="00C12444" w:rsidRPr="00C12444" w:rsidRDefault="00C12444" w:rsidP="00C12444">
      <w:pPr>
        <w:pStyle w:val="ListParagraph"/>
        <w:numPr>
          <w:ilvl w:val="0"/>
          <w:numId w:val="0"/>
        </w:numPr>
        <w:spacing w:after="0"/>
        <w:ind w:left="360"/>
        <w:rPr>
          <w:color w:val="auto"/>
        </w:rPr>
      </w:pPr>
    </w:p>
    <w:p w:rsidR="003F2FDA" w:rsidRPr="00E62A05" w:rsidRDefault="00C12444" w:rsidP="00E62A05">
      <w:pPr>
        <w:pStyle w:val="ListParagraph"/>
        <w:numPr>
          <w:ilvl w:val="0"/>
          <w:numId w:val="3"/>
        </w:numPr>
        <w:spacing w:after="0"/>
        <w:rPr>
          <w:color w:val="auto"/>
        </w:rPr>
      </w:pPr>
      <w:r>
        <w:rPr>
          <w:rFonts w:cs="Arial"/>
          <w:color w:val="auto"/>
        </w:rPr>
        <w:t xml:space="preserve">The office is designed to provide an environment conducive </w:t>
      </w:r>
      <w:r w:rsidR="00907468">
        <w:rPr>
          <w:rFonts w:cs="Arial"/>
          <w:color w:val="auto"/>
        </w:rPr>
        <w:t>to productive working. On the other hand, n</w:t>
      </w:r>
      <w:r>
        <w:rPr>
          <w:rFonts w:cs="Arial"/>
          <w:color w:val="auto"/>
        </w:rPr>
        <w:t>ot every home environment can be modified to reach that same level. Insufficient desk space, slow or intermittent internet connection, lack of printing facilities, or the presence of young children</w:t>
      </w:r>
      <w:r w:rsidR="00112FBC">
        <w:rPr>
          <w:rFonts w:cs="Arial"/>
          <w:color w:val="auto"/>
        </w:rPr>
        <w:t xml:space="preserve"> or other dependants</w:t>
      </w:r>
      <w:r>
        <w:rPr>
          <w:rFonts w:cs="Arial"/>
          <w:color w:val="auto"/>
        </w:rPr>
        <w:t xml:space="preserve"> are all examples of the sorts of issues that might impair a staff member’s productivity, possibly significantly.</w:t>
      </w:r>
      <w:r w:rsidR="00B46B5F">
        <w:rPr>
          <w:rFonts w:cs="Arial"/>
          <w:color w:val="auto"/>
        </w:rPr>
        <w:t xml:space="preserve"> With staff homeworking environments differing so </w:t>
      </w:r>
      <w:r w:rsidR="00E62A05">
        <w:rPr>
          <w:rFonts w:cs="Arial"/>
          <w:color w:val="auto"/>
        </w:rPr>
        <w:t>markedly in the amount of support they provide to productivity</w:t>
      </w:r>
      <w:r w:rsidR="00B46B5F">
        <w:rPr>
          <w:rFonts w:cs="Arial"/>
          <w:color w:val="auto"/>
        </w:rPr>
        <w:t>, t</w:t>
      </w:r>
      <w:r w:rsidR="00E62A05">
        <w:rPr>
          <w:rFonts w:cs="Arial"/>
          <w:color w:val="auto"/>
        </w:rPr>
        <w:t xml:space="preserve">he Panel feels that the simple measurement of whether or not someone is working may be a rather blunt measure of whether there is sufficient capacity to cover the work required. It has no specific suggestion of an alternative, but simply wishes to raise the issue and recommend that alternative measures of productivity and sufficiency of staffing be considered when new targets are set. </w:t>
      </w:r>
    </w:p>
    <w:p w:rsidR="0097712B" w:rsidRPr="0011210E" w:rsidRDefault="0097712B" w:rsidP="0097712B">
      <w:pPr>
        <w:pStyle w:val="ListParagraph"/>
        <w:numPr>
          <w:ilvl w:val="0"/>
          <w:numId w:val="0"/>
        </w:numPr>
        <w:ind w:left="360"/>
        <w:rPr>
          <w:color w:val="auto"/>
        </w:rPr>
      </w:pPr>
    </w:p>
    <w:p w:rsidR="0097712B" w:rsidRPr="0011210E" w:rsidRDefault="00B62C61" w:rsidP="00145F58">
      <w:pPr>
        <w:spacing w:after="0"/>
        <w:ind w:left="720"/>
        <w:rPr>
          <w:color w:val="auto"/>
        </w:rPr>
      </w:pPr>
      <w:r>
        <w:rPr>
          <w:b/>
          <w:i/>
          <w:color w:val="auto"/>
        </w:rPr>
        <w:t>Recommendation 2</w:t>
      </w:r>
      <w:r w:rsidR="0097712B" w:rsidRPr="0011210E">
        <w:rPr>
          <w:b/>
          <w:i/>
          <w:color w:val="auto"/>
        </w:rPr>
        <w:t xml:space="preserve">: That the Council </w:t>
      </w:r>
      <w:r w:rsidR="00E62A05">
        <w:rPr>
          <w:b/>
          <w:i/>
          <w:color w:val="auto"/>
        </w:rPr>
        <w:t>investigates ways of measuring and monitor</w:t>
      </w:r>
      <w:r>
        <w:rPr>
          <w:b/>
          <w:i/>
          <w:color w:val="auto"/>
        </w:rPr>
        <w:t xml:space="preserve">ing productivity which take homeworking and the variable suitability of homeworking environments into account. </w:t>
      </w:r>
    </w:p>
    <w:p w:rsidR="00891378" w:rsidRPr="00711A76" w:rsidRDefault="00891378" w:rsidP="006A5C65">
      <w:pPr>
        <w:spacing w:after="0"/>
        <w:rPr>
          <w:color w:val="auto"/>
        </w:rPr>
      </w:pPr>
    </w:p>
    <w:p w:rsidR="00E11FBC" w:rsidRPr="00E11FBC" w:rsidRDefault="006A5C65" w:rsidP="00D61919">
      <w:pPr>
        <w:pStyle w:val="Heading1"/>
      </w:pPr>
      <w:r w:rsidRPr="006A5C65">
        <w:t xml:space="preserve">Further Consideration </w:t>
      </w:r>
    </w:p>
    <w:p w:rsidR="00D61919" w:rsidRDefault="00A25087" w:rsidP="00A25087">
      <w:pPr>
        <w:pStyle w:val="ListParagraph"/>
        <w:numPr>
          <w:ilvl w:val="0"/>
          <w:numId w:val="3"/>
        </w:numPr>
        <w:spacing w:after="0"/>
        <w:rPr>
          <w:color w:val="auto"/>
        </w:rPr>
      </w:pPr>
      <w:r>
        <w:rPr>
          <w:color w:val="auto"/>
        </w:rPr>
        <w:t xml:space="preserve">The </w:t>
      </w:r>
      <w:r w:rsidR="009119DD">
        <w:rPr>
          <w:color w:val="auto"/>
        </w:rPr>
        <w:t>Panel is scheduled to hear quarterly updates on its suite of performance measures for the remainder of the civic year</w:t>
      </w:r>
      <w:r>
        <w:rPr>
          <w:color w:val="auto"/>
        </w:rPr>
        <w:t xml:space="preserve">. </w:t>
      </w:r>
    </w:p>
    <w:p w:rsidR="00A25087" w:rsidRDefault="00A25087" w:rsidP="00A25087">
      <w:pPr>
        <w:pStyle w:val="ListParagraph"/>
        <w:numPr>
          <w:ilvl w:val="0"/>
          <w:numId w:val="0"/>
        </w:numPr>
        <w:spacing w:after="0"/>
        <w:ind w:left="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B406B8">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2C21B8">
            <w:pPr>
              <w:rPr>
                <w:b/>
                <w:color w:val="auto"/>
              </w:rPr>
            </w:pPr>
            <w:r w:rsidRPr="008E4D66">
              <w:rPr>
                <w:b/>
                <w:color w:val="auto"/>
              </w:rPr>
              <w:t>Report author</w:t>
            </w:r>
          </w:p>
        </w:tc>
        <w:tc>
          <w:tcPr>
            <w:tcW w:w="4947" w:type="dxa"/>
            <w:tcBorders>
              <w:top w:val="single" w:sz="8" w:space="0" w:color="000000"/>
              <w:left w:val="nil"/>
              <w:bottom w:val="single" w:sz="8" w:space="0" w:color="000000"/>
              <w:right w:val="single" w:sz="8" w:space="0" w:color="000000"/>
            </w:tcBorders>
            <w:shd w:val="clear" w:color="auto" w:fill="auto"/>
          </w:tcPr>
          <w:p w:rsidR="0088675D" w:rsidRPr="008E4D66" w:rsidRDefault="00386375" w:rsidP="002C21B8">
            <w:pPr>
              <w:rPr>
                <w:color w:val="auto"/>
              </w:rPr>
            </w:pPr>
            <w:r>
              <w:rPr>
                <w:color w:val="auto"/>
              </w:rPr>
              <w:t>Tom Hudson</w:t>
            </w:r>
          </w:p>
        </w:tc>
      </w:tr>
      <w:tr w:rsidR="0088675D" w:rsidRPr="008E4D66" w:rsidTr="00B406B8">
        <w:trPr>
          <w:cantSplit/>
          <w:trHeight w:val="396"/>
        </w:trPr>
        <w:tc>
          <w:tcPr>
            <w:tcW w:w="3951" w:type="dxa"/>
            <w:tcBorders>
              <w:top w:val="single" w:sz="8" w:space="0" w:color="000000"/>
              <w:left w:val="single" w:sz="8" w:space="0" w:color="000000"/>
              <w:bottom w:val="nil"/>
              <w:right w:val="nil"/>
            </w:tcBorders>
            <w:shd w:val="clear" w:color="auto" w:fill="auto"/>
          </w:tcPr>
          <w:p w:rsidR="0088675D" w:rsidRPr="008E4D66" w:rsidRDefault="0088675D" w:rsidP="002C21B8">
            <w:pPr>
              <w:rPr>
                <w:color w:val="auto"/>
              </w:rPr>
            </w:pPr>
            <w:r w:rsidRPr="008E4D66">
              <w:rPr>
                <w:color w:val="auto"/>
              </w:rPr>
              <w:t>Job title</w:t>
            </w:r>
          </w:p>
        </w:tc>
        <w:tc>
          <w:tcPr>
            <w:tcW w:w="4947" w:type="dxa"/>
            <w:tcBorders>
              <w:top w:val="single" w:sz="8" w:space="0" w:color="000000"/>
              <w:left w:val="nil"/>
              <w:bottom w:val="nil"/>
              <w:right w:val="single" w:sz="8" w:space="0" w:color="000000"/>
            </w:tcBorders>
            <w:shd w:val="clear" w:color="auto" w:fill="auto"/>
          </w:tcPr>
          <w:p w:rsidR="0088675D" w:rsidRPr="008E4D66" w:rsidRDefault="00386375" w:rsidP="002C21B8">
            <w:pPr>
              <w:rPr>
                <w:color w:val="auto"/>
              </w:rPr>
            </w:pPr>
            <w:r>
              <w:rPr>
                <w:color w:val="auto"/>
              </w:rPr>
              <w:t>Scrutiny Officer</w:t>
            </w:r>
          </w:p>
        </w:tc>
      </w:tr>
      <w:tr w:rsidR="0088675D" w:rsidRPr="008E4D66" w:rsidTr="00B406B8">
        <w:trPr>
          <w:cantSplit/>
          <w:trHeight w:val="396"/>
        </w:trPr>
        <w:tc>
          <w:tcPr>
            <w:tcW w:w="3951" w:type="dxa"/>
            <w:tcBorders>
              <w:top w:val="nil"/>
              <w:left w:val="single" w:sz="8" w:space="0" w:color="000000"/>
              <w:bottom w:val="nil"/>
              <w:right w:val="nil"/>
            </w:tcBorders>
            <w:shd w:val="clear" w:color="auto" w:fill="auto"/>
          </w:tcPr>
          <w:p w:rsidR="0088675D" w:rsidRPr="008E4D66" w:rsidRDefault="0088675D" w:rsidP="002C21B8">
            <w:pPr>
              <w:rPr>
                <w:color w:val="auto"/>
              </w:rPr>
            </w:pPr>
            <w:r w:rsidRPr="008E4D66">
              <w:rPr>
                <w:color w:val="auto"/>
              </w:rPr>
              <w:t>Service area or department</w:t>
            </w:r>
          </w:p>
        </w:tc>
        <w:tc>
          <w:tcPr>
            <w:tcW w:w="4947" w:type="dxa"/>
            <w:tcBorders>
              <w:top w:val="nil"/>
              <w:left w:val="nil"/>
              <w:bottom w:val="nil"/>
              <w:right w:val="single" w:sz="8" w:space="0" w:color="000000"/>
            </w:tcBorders>
            <w:shd w:val="clear" w:color="auto" w:fill="auto"/>
          </w:tcPr>
          <w:p w:rsidR="0088675D" w:rsidRPr="008E4D66" w:rsidRDefault="0088675D" w:rsidP="002C21B8">
            <w:pPr>
              <w:rPr>
                <w:color w:val="auto"/>
              </w:rPr>
            </w:pPr>
            <w:r w:rsidRPr="008E4D66">
              <w:rPr>
                <w:color w:val="auto"/>
              </w:rPr>
              <w:t>Law and Governance</w:t>
            </w:r>
          </w:p>
        </w:tc>
      </w:tr>
      <w:tr w:rsidR="0088675D" w:rsidRPr="008E4D66" w:rsidTr="00B406B8">
        <w:trPr>
          <w:cantSplit/>
          <w:trHeight w:val="396"/>
        </w:trPr>
        <w:tc>
          <w:tcPr>
            <w:tcW w:w="3951" w:type="dxa"/>
            <w:tcBorders>
              <w:top w:val="nil"/>
              <w:left w:val="single" w:sz="8" w:space="0" w:color="000000"/>
              <w:bottom w:val="nil"/>
              <w:right w:val="nil"/>
            </w:tcBorders>
            <w:shd w:val="clear" w:color="auto" w:fill="auto"/>
          </w:tcPr>
          <w:p w:rsidR="0088675D" w:rsidRPr="008E4D66" w:rsidRDefault="0088675D" w:rsidP="002C21B8">
            <w:pPr>
              <w:rPr>
                <w:color w:val="auto"/>
              </w:rPr>
            </w:pPr>
            <w:r w:rsidRPr="008E4D66">
              <w:rPr>
                <w:color w:val="auto"/>
              </w:rPr>
              <w:t xml:space="preserve">Telephone </w:t>
            </w:r>
          </w:p>
        </w:tc>
        <w:tc>
          <w:tcPr>
            <w:tcW w:w="4947" w:type="dxa"/>
            <w:tcBorders>
              <w:top w:val="nil"/>
              <w:left w:val="nil"/>
              <w:bottom w:val="nil"/>
              <w:right w:val="single" w:sz="8" w:space="0" w:color="000000"/>
            </w:tcBorders>
            <w:shd w:val="clear" w:color="auto" w:fill="auto"/>
          </w:tcPr>
          <w:p w:rsidR="0088675D" w:rsidRPr="008E4D66" w:rsidRDefault="0088675D" w:rsidP="002C21B8">
            <w:pPr>
              <w:rPr>
                <w:color w:val="auto"/>
              </w:rPr>
            </w:pPr>
            <w:r w:rsidRPr="008E4D66">
              <w:rPr>
                <w:color w:val="auto"/>
              </w:rPr>
              <w:t>01865 25</w:t>
            </w:r>
            <w:r w:rsidR="00386375">
              <w:rPr>
                <w:color w:val="auto"/>
              </w:rPr>
              <w:t>2191</w:t>
            </w:r>
          </w:p>
        </w:tc>
      </w:tr>
      <w:tr w:rsidR="0088675D" w:rsidRPr="008E4D66" w:rsidTr="00B406B8">
        <w:trPr>
          <w:cantSplit/>
          <w:trHeight w:val="396"/>
        </w:trPr>
        <w:tc>
          <w:tcPr>
            <w:tcW w:w="3951" w:type="dxa"/>
            <w:tcBorders>
              <w:top w:val="nil"/>
              <w:left w:val="single" w:sz="8" w:space="0" w:color="000000"/>
              <w:bottom w:val="single" w:sz="8" w:space="0" w:color="000000"/>
              <w:right w:val="nil"/>
            </w:tcBorders>
            <w:shd w:val="clear" w:color="auto" w:fill="auto"/>
          </w:tcPr>
          <w:p w:rsidR="0088675D" w:rsidRPr="008E4D66" w:rsidRDefault="0088675D" w:rsidP="002C21B8">
            <w:pPr>
              <w:rPr>
                <w:color w:val="auto"/>
              </w:rPr>
            </w:pPr>
            <w:r w:rsidRPr="008E4D66">
              <w:rPr>
                <w:color w:val="auto"/>
              </w:rPr>
              <w:t xml:space="preserve">e-mail </w:t>
            </w:r>
          </w:p>
        </w:tc>
        <w:tc>
          <w:tcPr>
            <w:tcW w:w="4947" w:type="dxa"/>
            <w:tcBorders>
              <w:top w:val="nil"/>
              <w:left w:val="nil"/>
              <w:bottom w:val="single" w:sz="8" w:space="0" w:color="000000"/>
              <w:right w:val="single" w:sz="8" w:space="0" w:color="000000"/>
            </w:tcBorders>
            <w:shd w:val="clear" w:color="auto" w:fill="auto"/>
          </w:tcPr>
          <w:p w:rsidR="0088675D" w:rsidRPr="008E4D66" w:rsidRDefault="008271EF" w:rsidP="002C21B8">
            <w:pPr>
              <w:rPr>
                <w:rStyle w:val="Hyperlink"/>
                <w:color w:val="auto"/>
              </w:rPr>
            </w:pPr>
            <w:hyperlink r:id="rId9" w:history="1">
              <w:r w:rsidR="00E77ABE" w:rsidRPr="00825DB1">
                <w:rPr>
                  <w:rStyle w:val="Hyperlink"/>
                </w:rPr>
                <w:t>thudson@oxford.gov.uk</w:t>
              </w:r>
            </w:hyperlink>
          </w:p>
        </w:tc>
      </w:tr>
    </w:tbl>
    <w:p w:rsidR="00E77ABE" w:rsidRDefault="00E77ABE" w:rsidP="00E77ABE">
      <w:pPr>
        <w:spacing w:after="0"/>
        <w:rPr>
          <w:color w:val="auto"/>
        </w:rPr>
        <w:sectPr w:rsidR="00E77ABE" w:rsidSect="00E77ABE">
          <w:pgSz w:w="11906" w:h="16838"/>
          <w:pgMar w:top="1440" w:right="1440" w:bottom="1440" w:left="1440" w:header="708" w:footer="708" w:gutter="0"/>
          <w:cols w:space="708"/>
          <w:docGrid w:linePitch="360"/>
        </w:sectPr>
      </w:pPr>
    </w:p>
    <w:p w:rsidR="00E77ABE" w:rsidRDefault="00E77ABE" w:rsidP="00E77ABE">
      <w:pPr>
        <w:rPr>
          <w:rFonts w:cs="Arial"/>
          <w:b/>
        </w:rPr>
      </w:pPr>
      <w:r>
        <w:rPr>
          <w:rFonts w:cs="Arial"/>
          <w:b/>
        </w:rPr>
        <w:lastRenderedPageBreak/>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0D1260">
        <w:rPr>
          <w:rFonts w:cs="Arial"/>
          <w:b/>
        </w:rPr>
        <w:t>29/09</w:t>
      </w:r>
      <w:r w:rsidR="00347559">
        <w:rPr>
          <w:rFonts w:cs="Arial"/>
          <w:b/>
        </w:rPr>
        <w:t>/2020</w:t>
      </w:r>
      <w:r w:rsidRPr="00D8335C">
        <w:rPr>
          <w:rFonts w:cs="Arial"/>
          <w:b/>
        </w:rPr>
        <w:t xml:space="preserve"> concerning </w:t>
      </w:r>
      <w:r w:rsidR="00AB3858">
        <w:rPr>
          <w:rFonts w:cs="Arial"/>
          <w:b/>
        </w:rPr>
        <w:t>the Performance Monitoring</w:t>
      </w:r>
      <w:r w:rsidR="000D1260">
        <w:rPr>
          <w:rFonts w:cs="Arial"/>
          <w:b/>
        </w:rPr>
        <w:t xml:space="preserve"> 2020/21 Q1</w:t>
      </w:r>
      <w:r w:rsidR="00425AEB">
        <w:rPr>
          <w:rFonts w:cs="Arial"/>
          <w:b/>
        </w:rPr>
        <w:t xml:space="preserve"> report </w:t>
      </w:r>
    </w:p>
    <w:p w:rsidR="00E77ABE" w:rsidRDefault="00E77ABE" w:rsidP="00E77ABE">
      <w:pPr>
        <w:rPr>
          <w:rFonts w:cs="Arial"/>
          <w:b/>
        </w:rPr>
      </w:pPr>
      <w:r w:rsidRPr="005147B8">
        <w:rPr>
          <w:rFonts w:cs="Arial"/>
          <w:b/>
        </w:rPr>
        <w:t>P</w:t>
      </w:r>
      <w:r w:rsidR="00347559">
        <w:rPr>
          <w:rFonts w:cs="Arial"/>
          <w:b/>
        </w:rPr>
        <w:t>rovided by</w:t>
      </w:r>
      <w:r>
        <w:rPr>
          <w:rFonts w:cs="Arial"/>
          <w:b/>
        </w:rPr>
        <w:t xml:space="preserve"> Cabinet Member </w:t>
      </w:r>
      <w:r w:rsidR="008271EF">
        <w:rPr>
          <w:rFonts w:cs="Arial"/>
          <w:b/>
        </w:rPr>
        <w:t>for Customer Focused Services</w:t>
      </w:r>
      <w:r w:rsidR="008271EF">
        <w:rPr>
          <w:b/>
        </w:rPr>
        <w:t>, Councillor Nigel Chapman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rsidTr="002C21B8">
        <w:tc>
          <w:tcPr>
            <w:tcW w:w="6629" w:type="dxa"/>
            <w:shd w:val="clear" w:color="auto" w:fill="D9D9D9"/>
            <w:vAlign w:val="center"/>
          </w:tcPr>
          <w:p w:rsidR="00E77ABE" w:rsidRPr="00AC577F" w:rsidRDefault="00E77ABE" w:rsidP="002C21B8">
            <w:pPr>
              <w:rPr>
                <w:rFonts w:cs="Arial"/>
                <w:b/>
                <w:i/>
              </w:rPr>
            </w:pPr>
            <w:r w:rsidRPr="00AC577F">
              <w:rPr>
                <w:rFonts w:cs="Arial"/>
                <w:b/>
                <w:i/>
              </w:rPr>
              <w:t>Recommendation</w:t>
            </w:r>
          </w:p>
        </w:tc>
        <w:tc>
          <w:tcPr>
            <w:tcW w:w="1134" w:type="dxa"/>
            <w:shd w:val="clear" w:color="auto" w:fill="D9D9D9"/>
            <w:vAlign w:val="center"/>
          </w:tcPr>
          <w:p w:rsidR="00E77ABE" w:rsidRPr="00AC577F" w:rsidRDefault="00E77ABE" w:rsidP="002C21B8">
            <w:pPr>
              <w:rPr>
                <w:rFonts w:cs="Arial"/>
                <w:b/>
                <w:i/>
              </w:rPr>
            </w:pPr>
            <w:r w:rsidRPr="00AC577F">
              <w:rPr>
                <w:rFonts w:cs="Arial"/>
                <w:b/>
                <w:i/>
              </w:rPr>
              <w:t xml:space="preserve">Agree? </w:t>
            </w:r>
          </w:p>
        </w:tc>
        <w:tc>
          <w:tcPr>
            <w:tcW w:w="6520" w:type="dxa"/>
            <w:shd w:val="clear" w:color="auto" w:fill="D9D9D9"/>
            <w:vAlign w:val="center"/>
          </w:tcPr>
          <w:p w:rsidR="00E77ABE" w:rsidRPr="00AC577F" w:rsidRDefault="00E77ABE" w:rsidP="002C21B8">
            <w:pPr>
              <w:rPr>
                <w:rFonts w:cs="Arial"/>
                <w:b/>
                <w:i/>
              </w:rPr>
            </w:pPr>
            <w:r w:rsidRPr="00AC577F">
              <w:rPr>
                <w:rFonts w:cs="Arial"/>
                <w:b/>
                <w:i/>
              </w:rPr>
              <w:t>Comment</w:t>
            </w:r>
          </w:p>
        </w:tc>
      </w:tr>
      <w:tr w:rsidR="00E77ABE" w:rsidRPr="00AC577F" w:rsidTr="002C21B8">
        <w:trPr>
          <w:trHeight w:val="305"/>
        </w:trPr>
        <w:tc>
          <w:tcPr>
            <w:tcW w:w="6629" w:type="dxa"/>
            <w:shd w:val="clear" w:color="auto" w:fill="auto"/>
          </w:tcPr>
          <w:p w:rsidR="00E77ABE" w:rsidRPr="006507F8" w:rsidRDefault="00AB3858" w:rsidP="00AB3858">
            <w:pPr>
              <w:numPr>
                <w:ilvl w:val="0"/>
                <w:numId w:val="17"/>
              </w:numPr>
              <w:spacing w:after="0"/>
              <w:rPr>
                <w:rFonts w:cs="Arial"/>
              </w:rPr>
            </w:pPr>
            <w:r>
              <w:rPr>
                <w:b/>
                <w:i/>
                <w:color w:val="auto"/>
              </w:rPr>
              <w:t>That in the setting of its corporate performance measures for next year, the Council introduces targets for short and long-term sickness levels.</w:t>
            </w:r>
          </w:p>
        </w:tc>
        <w:tc>
          <w:tcPr>
            <w:tcW w:w="1134" w:type="dxa"/>
            <w:shd w:val="clear" w:color="auto" w:fill="auto"/>
          </w:tcPr>
          <w:p w:rsidR="00E77ABE" w:rsidRPr="006507F8" w:rsidRDefault="000E4466" w:rsidP="002C21B8">
            <w:pPr>
              <w:rPr>
                <w:rFonts w:cs="Arial"/>
              </w:rPr>
            </w:pPr>
            <w:r>
              <w:rPr>
                <w:rFonts w:cs="Arial"/>
              </w:rPr>
              <w:t>Partially</w:t>
            </w:r>
          </w:p>
        </w:tc>
        <w:tc>
          <w:tcPr>
            <w:tcW w:w="6520" w:type="dxa"/>
            <w:shd w:val="clear" w:color="auto" w:fill="auto"/>
          </w:tcPr>
          <w:p w:rsidR="00515FDC" w:rsidRPr="006507F8" w:rsidRDefault="001D0248" w:rsidP="001D0248">
            <w:pPr>
              <w:rPr>
                <w:rFonts w:cs="Arial"/>
              </w:rPr>
            </w:pPr>
            <w:r>
              <w:rPr>
                <w:rFonts w:cs="Arial"/>
              </w:rPr>
              <w:t xml:space="preserve">Whilst it is clearly important to monitor long and short term absence and manage it effectively and persistently, </w:t>
            </w:r>
            <w:r w:rsidR="000E4466">
              <w:rPr>
                <w:rFonts w:cs="Arial"/>
              </w:rPr>
              <w:t xml:space="preserve">It is not considered that introducing individual </w:t>
            </w:r>
            <w:r w:rsidR="000E4466" w:rsidRPr="00B33997">
              <w:rPr>
                <w:rFonts w:cs="Arial"/>
                <w:u w:val="single"/>
              </w:rPr>
              <w:t xml:space="preserve">targets </w:t>
            </w:r>
            <w:r w:rsidR="000E4466">
              <w:rPr>
                <w:rFonts w:cs="Arial"/>
              </w:rPr>
              <w:t xml:space="preserve">for long and short term absence would be realistic or help to manage absence.  </w:t>
            </w:r>
            <w:r w:rsidR="00F84895">
              <w:rPr>
                <w:rFonts w:cs="Arial"/>
              </w:rPr>
              <w:t xml:space="preserve">Numbers of long term cases can vary and are unpredictable.  </w:t>
            </w:r>
            <w:r w:rsidR="000E4466">
              <w:rPr>
                <w:rFonts w:cs="Arial"/>
              </w:rPr>
              <w:t xml:space="preserve">It is however proposed that there is regular </w:t>
            </w:r>
            <w:r w:rsidR="000E4466" w:rsidRPr="00B33997">
              <w:rPr>
                <w:rFonts w:cs="Arial"/>
                <w:u w:val="single"/>
              </w:rPr>
              <w:t>reporting and monitoring</w:t>
            </w:r>
            <w:r w:rsidR="000E4466">
              <w:rPr>
                <w:rFonts w:cs="Arial"/>
              </w:rPr>
              <w:t xml:space="preserve"> of absence, split by long and short term absence, which would help to identify </w:t>
            </w:r>
            <w:r w:rsidR="00F84895">
              <w:rPr>
                <w:rFonts w:cs="Arial"/>
              </w:rPr>
              <w:t xml:space="preserve">patterns or </w:t>
            </w:r>
            <w:r w:rsidR="000E4466">
              <w:rPr>
                <w:rFonts w:cs="Arial"/>
              </w:rPr>
              <w:t xml:space="preserve">trends.  It </w:t>
            </w:r>
            <w:r>
              <w:rPr>
                <w:rFonts w:cs="Arial"/>
              </w:rPr>
              <w:t xml:space="preserve">would also </w:t>
            </w:r>
            <w:r w:rsidR="000E4466">
              <w:rPr>
                <w:rFonts w:cs="Arial"/>
              </w:rPr>
              <w:t xml:space="preserve">be useful to report on COVID and non-COVID </w:t>
            </w:r>
            <w:r>
              <w:rPr>
                <w:rFonts w:cs="Arial"/>
              </w:rPr>
              <w:t xml:space="preserve">related </w:t>
            </w:r>
            <w:r w:rsidR="000E4466">
              <w:rPr>
                <w:rFonts w:cs="Arial"/>
              </w:rPr>
              <w:t>absence</w:t>
            </w:r>
            <w:r>
              <w:rPr>
                <w:rFonts w:cs="Arial"/>
              </w:rPr>
              <w:t xml:space="preserve">s to see if the former drives up </w:t>
            </w:r>
            <w:r w:rsidR="00774128">
              <w:rPr>
                <w:rFonts w:cs="Arial"/>
              </w:rPr>
              <w:t xml:space="preserve">overall </w:t>
            </w:r>
            <w:r>
              <w:rPr>
                <w:rFonts w:cs="Arial"/>
              </w:rPr>
              <w:t>sickness levels</w:t>
            </w:r>
            <w:r w:rsidR="000E4466">
              <w:rPr>
                <w:rFonts w:cs="Arial"/>
              </w:rPr>
              <w:t>.</w:t>
            </w:r>
            <w:bookmarkStart w:id="0" w:name="_GoBack"/>
            <w:bookmarkEnd w:id="0"/>
          </w:p>
        </w:tc>
      </w:tr>
      <w:tr w:rsidR="000D1260" w:rsidRPr="00AC577F" w:rsidTr="002C21B8">
        <w:trPr>
          <w:trHeight w:val="305"/>
        </w:trPr>
        <w:tc>
          <w:tcPr>
            <w:tcW w:w="6629" w:type="dxa"/>
            <w:shd w:val="clear" w:color="auto" w:fill="auto"/>
          </w:tcPr>
          <w:p w:rsidR="000D1260" w:rsidRPr="005B17B4" w:rsidRDefault="00AB3858" w:rsidP="00347559">
            <w:pPr>
              <w:numPr>
                <w:ilvl w:val="0"/>
                <w:numId w:val="17"/>
              </w:numPr>
              <w:spacing w:after="0"/>
              <w:rPr>
                <w:b/>
                <w:i/>
                <w:iCs/>
                <w:szCs w:val="22"/>
              </w:rPr>
            </w:pPr>
            <w:r w:rsidRPr="0011210E">
              <w:rPr>
                <w:b/>
                <w:i/>
                <w:color w:val="auto"/>
              </w:rPr>
              <w:t xml:space="preserve">That the Council </w:t>
            </w:r>
            <w:r>
              <w:rPr>
                <w:b/>
                <w:i/>
                <w:color w:val="auto"/>
              </w:rPr>
              <w:t>investigates ways of measuring and monitoring productivity which take homeworking and the variable suitability of homeworking environments into account.</w:t>
            </w:r>
          </w:p>
        </w:tc>
        <w:tc>
          <w:tcPr>
            <w:tcW w:w="1134" w:type="dxa"/>
            <w:shd w:val="clear" w:color="auto" w:fill="auto"/>
          </w:tcPr>
          <w:p w:rsidR="000D1260" w:rsidRPr="006507F8" w:rsidRDefault="00F84895" w:rsidP="002C21B8">
            <w:pPr>
              <w:rPr>
                <w:rFonts w:cs="Arial"/>
              </w:rPr>
            </w:pPr>
            <w:r>
              <w:rPr>
                <w:rFonts w:cs="Arial"/>
              </w:rPr>
              <w:t>Not agreed</w:t>
            </w:r>
          </w:p>
        </w:tc>
        <w:tc>
          <w:tcPr>
            <w:tcW w:w="6520" w:type="dxa"/>
            <w:shd w:val="clear" w:color="auto" w:fill="auto"/>
          </w:tcPr>
          <w:p w:rsidR="002C21B8" w:rsidRPr="006507F8" w:rsidRDefault="008E552E" w:rsidP="00AF79EF">
            <w:pPr>
              <w:rPr>
                <w:rFonts w:cs="Arial"/>
              </w:rPr>
            </w:pPr>
            <w:r>
              <w:rPr>
                <w:rFonts w:cs="Arial"/>
              </w:rPr>
              <w:t>This is already in hand</w:t>
            </w:r>
            <w:r w:rsidR="001D0248">
              <w:rPr>
                <w:rFonts w:cs="Arial"/>
              </w:rPr>
              <w:t>.</w:t>
            </w:r>
            <w:r>
              <w:rPr>
                <w:rFonts w:cs="Arial"/>
              </w:rPr>
              <w:t xml:space="preserve"> </w:t>
            </w:r>
            <w:r w:rsidR="001D0248">
              <w:rPr>
                <w:rFonts w:cs="Arial"/>
              </w:rPr>
              <w:t>O</w:t>
            </w:r>
            <w:r w:rsidR="00071A82">
              <w:rPr>
                <w:rFonts w:cs="Arial"/>
              </w:rPr>
              <w:t>ne of the first actions arising from the recently developed People Strategy is to ensure that managers are well equipped to manage staff in a remote environment</w:t>
            </w:r>
            <w:r w:rsidR="001D0248">
              <w:rPr>
                <w:rFonts w:cs="Arial"/>
              </w:rPr>
              <w:t xml:space="preserve">. </w:t>
            </w:r>
            <w:r w:rsidR="00071A82">
              <w:rPr>
                <w:rFonts w:cs="Arial"/>
              </w:rPr>
              <w:t xml:space="preserve"> </w:t>
            </w:r>
            <w:r w:rsidR="001D0248">
              <w:rPr>
                <w:rFonts w:cs="Arial"/>
              </w:rPr>
              <w:t>T</w:t>
            </w:r>
            <w:r w:rsidR="00071A82">
              <w:rPr>
                <w:rFonts w:cs="Arial"/>
              </w:rPr>
              <w:t xml:space="preserve">his involves ensuring staff health and wellbeing, guarding against feelings of isolation from colleagues, managing performance and supporting staff with relevant training and equipment. There is an existing </w:t>
            </w:r>
            <w:r w:rsidR="00F84895">
              <w:rPr>
                <w:rFonts w:cs="Arial"/>
              </w:rPr>
              <w:t>management and appraisal process</w:t>
            </w:r>
            <w:r w:rsidR="00071A82">
              <w:rPr>
                <w:rFonts w:cs="Arial"/>
              </w:rPr>
              <w:t xml:space="preserve"> in operation</w:t>
            </w:r>
            <w:r w:rsidR="001D0248">
              <w:rPr>
                <w:rFonts w:cs="Arial"/>
              </w:rPr>
              <w:t>, which in effect monitors how productive staff are and will capture evidence of any drop in</w:t>
            </w:r>
            <w:r w:rsidR="00AF79EF">
              <w:rPr>
                <w:rFonts w:cs="Arial"/>
              </w:rPr>
              <w:t xml:space="preserve"> / increase in </w:t>
            </w:r>
            <w:r w:rsidR="001D0248">
              <w:rPr>
                <w:rFonts w:cs="Arial"/>
              </w:rPr>
              <w:t xml:space="preserve">productive work as a result of more home based working. </w:t>
            </w:r>
            <w:r w:rsidR="00F84895">
              <w:rPr>
                <w:rFonts w:cs="Arial"/>
              </w:rPr>
              <w:t xml:space="preserve">  </w:t>
            </w:r>
            <w:r w:rsidR="00071A82">
              <w:rPr>
                <w:rFonts w:cs="Arial"/>
              </w:rPr>
              <w:t xml:space="preserve">All of this is to ensure effective service delivery and meeting of Council objectives. </w:t>
            </w:r>
          </w:p>
        </w:tc>
      </w:tr>
    </w:tbl>
    <w:p w:rsidR="00461594" w:rsidRDefault="00461594" w:rsidP="00E77ABE">
      <w:pPr>
        <w:spacing w:after="0"/>
        <w:rPr>
          <w:color w:val="auto"/>
        </w:rPr>
      </w:pPr>
    </w:p>
    <w:p w:rsidR="00E77ABE" w:rsidRPr="00461594" w:rsidRDefault="00E77ABE" w:rsidP="00E77ABE">
      <w:pPr>
        <w:spacing w:after="0"/>
        <w:rPr>
          <w:color w:val="auto"/>
        </w:rPr>
      </w:pPr>
    </w:p>
    <w:sectPr w:rsidR="00E77ABE" w:rsidRPr="00461594" w:rsidSect="00E77AB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20" w:rsidRDefault="00C24220" w:rsidP="00A13BC5">
      <w:pPr>
        <w:spacing w:after="0"/>
      </w:pPr>
      <w:r>
        <w:separator/>
      </w:r>
    </w:p>
  </w:endnote>
  <w:endnote w:type="continuationSeparator" w:id="0">
    <w:p w:rsidR="00C24220" w:rsidRDefault="00C2422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8" w:rsidRPr="00347559" w:rsidRDefault="001D0248">
    <w:pPr>
      <w:pStyle w:val="Footer"/>
      <w:rPr>
        <w:b/>
      </w:rPr>
    </w:pPr>
    <w:r>
      <w:rPr>
        <w:b/>
      </w:rPr>
      <w:t>Date of Cabinet meeting: 11.11</w:t>
    </w:r>
    <w:r w:rsidRPr="00347559">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20" w:rsidRDefault="00C24220" w:rsidP="00A13BC5">
      <w:pPr>
        <w:spacing w:after="0"/>
      </w:pPr>
      <w:r>
        <w:separator/>
      </w:r>
    </w:p>
  </w:footnote>
  <w:footnote w:type="continuationSeparator" w:id="0">
    <w:p w:rsidR="00C24220" w:rsidRDefault="00C24220"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5"/>
  </w:num>
  <w:num w:numId="18">
    <w:abstractNumId w:val="19"/>
  </w:num>
  <w:num w:numId="19">
    <w:abstractNumId w:val="9"/>
  </w:num>
  <w:num w:numId="20">
    <w:abstractNumId w:val="3"/>
  </w:num>
  <w:num w:numId="21">
    <w:abstractNumId w:val="20"/>
  </w:num>
  <w:num w:numId="22">
    <w:abstractNumId w:val="5"/>
  </w:num>
  <w:num w:numId="23">
    <w:abstractNumId w:val="12"/>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4FCB"/>
    <w:rsid w:val="00006366"/>
    <w:rsid w:val="000072BE"/>
    <w:rsid w:val="00015DC3"/>
    <w:rsid w:val="00022E57"/>
    <w:rsid w:val="00046154"/>
    <w:rsid w:val="00050D1B"/>
    <w:rsid w:val="00052825"/>
    <w:rsid w:val="00071A82"/>
    <w:rsid w:val="000748E0"/>
    <w:rsid w:val="00081E37"/>
    <w:rsid w:val="00087779"/>
    <w:rsid w:val="00094C3C"/>
    <w:rsid w:val="0009670D"/>
    <w:rsid w:val="00097218"/>
    <w:rsid w:val="000A1E53"/>
    <w:rsid w:val="000A3F7D"/>
    <w:rsid w:val="000B26ED"/>
    <w:rsid w:val="000B3409"/>
    <w:rsid w:val="000B3837"/>
    <w:rsid w:val="000B4310"/>
    <w:rsid w:val="000B483B"/>
    <w:rsid w:val="000D1260"/>
    <w:rsid w:val="000D2AD4"/>
    <w:rsid w:val="000E4466"/>
    <w:rsid w:val="000E739A"/>
    <w:rsid w:val="000F1C47"/>
    <w:rsid w:val="000F2404"/>
    <w:rsid w:val="000F3B7D"/>
    <w:rsid w:val="00111DFA"/>
    <w:rsid w:val="0011210E"/>
    <w:rsid w:val="00112FBC"/>
    <w:rsid w:val="001238F1"/>
    <w:rsid w:val="001260A9"/>
    <w:rsid w:val="00131266"/>
    <w:rsid w:val="00132F00"/>
    <w:rsid w:val="00134E11"/>
    <w:rsid w:val="0013640C"/>
    <w:rsid w:val="001427F6"/>
    <w:rsid w:val="00145F58"/>
    <w:rsid w:val="00164F33"/>
    <w:rsid w:val="001655A4"/>
    <w:rsid w:val="001700EE"/>
    <w:rsid w:val="0017067E"/>
    <w:rsid w:val="00187BF5"/>
    <w:rsid w:val="00194FCE"/>
    <w:rsid w:val="00195738"/>
    <w:rsid w:val="00196F4B"/>
    <w:rsid w:val="001A1F91"/>
    <w:rsid w:val="001A5AFA"/>
    <w:rsid w:val="001A6992"/>
    <w:rsid w:val="001A6ED7"/>
    <w:rsid w:val="001B018A"/>
    <w:rsid w:val="001D0248"/>
    <w:rsid w:val="001E11AB"/>
    <w:rsid w:val="001E340D"/>
    <w:rsid w:val="001F21BF"/>
    <w:rsid w:val="001F4CBD"/>
    <w:rsid w:val="00203182"/>
    <w:rsid w:val="002105CA"/>
    <w:rsid w:val="00214C75"/>
    <w:rsid w:val="00215725"/>
    <w:rsid w:val="0023027D"/>
    <w:rsid w:val="00242486"/>
    <w:rsid w:val="002462EF"/>
    <w:rsid w:val="00255C47"/>
    <w:rsid w:val="00262F15"/>
    <w:rsid w:val="00265F20"/>
    <w:rsid w:val="00283903"/>
    <w:rsid w:val="00283BEA"/>
    <w:rsid w:val="002A02A0"/>
    <w:rsid w:val="002B55D1"/>
    <w:rsid w:val="002C21B8"/>
    <w:rsid w:val="002C5F5C"/>
    <w:rsid w:val="002C7241"/>
    <w:rsid w:val="002C78AE"/>
    <w:rsid w:val="002C7CC7"/>
    <w:rsid w:val="002D7201"/>
    <w:rsid w:val="002E1DC4"/>
    <w:rsid w:val="002F1505"/>
    <w:rsid w:val="00316952"/>
    <w:rsid w:val="00335AB9"/>
    <w:rsid w:val="003370AE"/>
    <w:rsid w:val="00337650"/>
    <w:rsid w:val="00341D6D"/>
    <w:rsid w:val="00347559"/>
    <w:rsid w:val="00360135"/>
    <w:rsid w:val="00366FB8"/>
    <w:rsid w:val="00370E23"/>
    <w:rsid w:val="00372A91"/>
    <w:rsid w:val="00374631"/>
    <w:rsid w:val="003857C0"/>
    <w:rsid w:val="00386375"/>
    <w:rsid w:val="00386743"/>
    <w:rsid w:val="003A6550"/>
    <w:rsid w:val="003F2FDA"/>
    <w:rsid w:val="003F400C"/>
    <w:rsid w:val="004000D7"/>
    <w:rsid w:val="00403FD9"/>
    <w:rsid w:val="004079FE"/>
    <w:rsid w:val="00415307"/>
    <w:rsid w:val="00415322"/>
    <w:rsid w:val="00415618"/>
    <w:rsid w:val="00425AEB"/>
    <w:rsid w:val="00425FE2"/>
    <w:rsid w:val="00437FB4"/>
    <w:rsid w:val="0044462E"/>
    <w:rsid w:val="0044717B"/>
    <w:rsid w:val="004600D0"/>
    <w:rsid w:val="00461594"/>
    <w:rsid w:val="004701BB"/>
    <w:rsid w:val="00472C5F"/>
    <w:rsid w:val="00475E49"/>
    <w:rsid w:val="004826C2"/>
    <w:rsid w:val="004A6C69"/>
    <w:rsid w:val="004A734A"/>
    <w:rsid w:val="004C2080"/>
    <w:rsid w:val="004C36AB"/>
    <w:rsid w:val="004E5B80"/>
    <w:rsid w:val="004F15CA"/>
    <w:rsid w:val="004F7D8A"/>
    <w:rsid w:val="00504E43"/>
    <w:rsid w:val="0051398D"/>
    <w:rsid w:val="00515FDC"/>
    <w:rsid w:val="00523690"/>
    <w:rsid w:val="00537FB5"/>
    <w:rsid w:val="005468FE"/>
    <w:rsid w:val="0055437B"/>
    <w:rsid w:val="00557813"/>
    <w:rsid w:val="0057497B"/>
    <w:rsid w:val="00576696"/>
    <w:rsid w:val="00577853"/>
    <w:rsid w:val="00580B79"/>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3A85"/>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2AA1"/>
    <w:rsid w:val="006E3B64"/>
    <w:rsid w:val="006F14E6"/>
    <w:rsid w:val="006F3AA9"/>
    <w:rsid w:val="0070249A"/>
    <w:rsid w:val="00707A56"/>
    <w:rsid w:val="00707AED"/>
    <w:rsid w:val="00711A76"/>
    <w:rsid w:val="00714E37"/>
    <w:rsid w:val="00722453"/>
    <w:rsid w:val="00736E86"/>
    <w:rsid w:val="007422A6"/>
    <w:rsid w:val="00743D6F"/>
    <w:rsid w:val="00746EF0"/>
    <w:rsid w:val="00754210"/>
    <w:rsid w:val="00761C20"/>
    <w:rsid w:val="00774128"/>
    <w:rsid w:val="007772EF"/>
    <w:rsid w:val="007908F4"/>
    <w:rsid w:val="007966AE"/>
    <w:rsid w:val="007B0C3F"/>
    <w:rsid w:val="007C790E"/>
    <w:rsid w:val="007D1B7D"/>
    <w:rsid w:val="007D4EB4"/>
    <w:rsid w:val="007D5C46"/>
    <w:rsid w:val="007E0E3F"/>
    <w:rsid w:val="007E24A0"/>
    <w:rsid w:val="007E5BA6"/>
    <w:rsid w:val="007F062E"/>
    <w:rsid w:val="0081651B"/>
    <w:rsid w:val="0082636D"/>
    <w:rsid w:val="008271EF"/>
    <w:rsid w:val="00827502"/>
    <w:rsid w:val="00837FCC"/>
    <w:rsid w:val="00840F81"/>
    <w:rsid w:val="0084775A"/>
    <w:rsid w:val="00856551"/>
    <w:rsid w:val="00860720"/>
    <w:rsid w:val="00867DEB"/>
    <w:rsid w:val="00876C61"/>
    <w:rsid w:val="0088675D"/>
    <w:rsid w:val="00891378"/>
    <w:rsid w:val="00897542"/>
    <w:rsid w:val="008978A8"/>
    <w:rsid w:val="008A22C6"/>
    <w:rsid w:val="008B0229"/>
    <w:rsid w:val="008B4CD7"/>
    <w:rsid w:val="008C05AE"/>
    <w:rsid w:val="008C1689"/>
    <w:rsid w:val="008C3359"/>
    <w:rsid w:val="008E3D51"/>
    <w:rsid w:val="008E533D"/>
    <w:rsid w:val="008E552E"/>
    <w:rsid w:val="008E5D2B"/>
    <w:rsid w:val="009000B6"/>
    <w:rsid w:val="00903611"/>
    <w:rsid w:val="00907468"/>
    <w:rsid w:val="009114ED"/>
    <w:rsid w:val="009119DD"/>
    <w:rsid w:val="00920A97"/>
    <w:rsid w:val="009227A6"/>
    <w:rsid w:val="00932080"/>
    <w:rsid w:val="00932695"/>
    <w:rsid w:val="0093630F"/>
    <w:rsid w:val="00936663"/>
    <w:rsid w:val="009767FB"/>
    <w:rsid w:val="00976B8F"/>
    <w:rsid w:val="0097712B"/>
    <w:rsid w:val="00990A58"/>
    <w:rsid w:val="00995B20"/>
    <w:rsid w:val="009A3649"/>
    <w:rsid w:val="009A4174"/>
    <w:rsid w:val="009A6C2C"/>
    <w:rsid w:val="009B49F1"/>
    <w:rsid w:val="009C20FA"/>
    <w:rsid w:val="009E5C82"/>
    <w:rsid w:val="009E6F93"/>
    <w:rsid w:val="009F3FC4"/>
    <w:rsid w:val="00A05E6A"/>
    <w:rsid w:val="00A106CC"/>
    <w:rsid w:val="00A13BC5"/>
    <w:rsid w:val="00A2035C"/>
    <w:rsid w:val="00A25087"/>
    <w:rsid w:val="00A26EA2"/>
    <w:rsid w:val="00A3189E"/>
    <w:rsid w:val="00A32BC3"/>
    <w:rsid w:val="00A7656C"/>
    <w:rsid w:val="00A83C39"/>
    <w:rsid w:val="00AA012E"/>
    <w:rsid w:val="00AA1876"/>
    <w:rsid w:val="00AB3858"/>
    <w:rsid w:val="00AC0712"/>
    <w:rsid w:val="00AE1C69"/>
    <w:rsid w:val="00AF79EF"/>
    <w:rsid w:val="00B018EA"/>
    <w:rsid w:val="00B01F52"/>
    <w:rsid w:val="00B06D07"/>
    <w:rsid w:val="00B070A9"/>
    <w:rsid w:val="00B10055"/>
    <w:rsid w:val="00B1497D"/>
    <w:rsid w:val="00B169EC"/>
    <w:rsid w:val="00B33997"/>
    <w:rsid w:val="00B373DD"/>
    <w:rsid w:val="00B406B8"/>
    <w:rsid w:val="00B413DC"/>
    <w:rsid w:val="00B43558"/>
    <w:rsid w:val="00B43817"/>
    <w:rsid w:val="00B44C3F"/>
    <w:rsid w:val="00B46B5F"/>
    <w:rsid w:val="00B51CD4"/>
    <w:rsid w:val="00B62C61"/>
    <w:rsid w:val="00B67010"/>
    <w:rsid w:val="00B7600F"/>
    <w:rsid w:val="00B766FD"/>
    <w:rsid w:val="00B857FF"/>
    <w:rsid w:val="00B96CC0"/>
    <w:rsid w:val="00BA447F"/>
    <w:rsid w:val="00BB1EA8"/>
    <w:rsid w:val="00BB5368"/>
    <w:rsid w:val="00BB6D68"/>
    <w:rsid w:val="00BC31EC"/>
    <w:rsid w:val="00BD5087"/>
    <w:rsid w:val="00C00326"/>
    <w:rsid w:val="00C0341E"/>
    <w:rsid w:val="00C03EDB"/>
    <w:rsid w:val="00C07F80"/>
    <w:rsid w:val="00C12444"/>
    <w:rsid w:val="00C23082"/>
    <w:rsid w:val="00C24220"/>
    <w:rsid w:val="00C25B92"/>
    <w:rsid w:val="00C31A7B"/>
    <w:rsid w:val="00C34D2A"/>
    <w:rsid w:val="00C50DEA"/>
    <w:rsid w:val="00C528DC"/>
    <w:rsid w:val="00C62D5B"/>
    <w:rsid w:val="00C71A04"/>
    <w:rsid w:val="00C73FBE"/>
    <w:rsid w:val="00C74205"/>
    <w:rsid w:val="00C96513"/>
    <w:rsid w:val="00CB215A"/>
    <w:rsid w:val="00CC479A"/>
    <w:rsid w:val="00CC5450"/>
    <w:rsid w:val="00CC7FFD"/>
    <w:rsid w:val="00CD472C"/>
    <w:rsid w:val="00CE06AF"/>
    <w:rsid w:val="00CE6006"/>
    <w:rsid w:val="00CF24F5"/>
    <w:rsid w:val="00D01956"/>
    <w:rsid w:val="00D06D55"/>
    <w:rsid w:val="00D1043C"/>
    <w:rsid w:val="00D11557"/>
    <w:rsid w:val="00D126DE"/>
    <w:rsid w:val="00D15716"/>
    <w:rsid w:val="00D31AB5"/>
    <w:rsid w:val="00D32640"/>
    <w:rsid w:val="00D40833"/>
    <w:rsid w:val="00D414EA"/>
    <w:rsid w:val="00D41A47"/>
    <w:rsid w:val="00D46033"/>
    <w:rsid w:val="00D46557"/>
    <w:rsid w:val="00D47380"/>
    <w:rsid w:val="00D61919"/>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C1B"/>
    <w:rsid w:val="00E11FBC"/>
    <w:rsid w:val="00E15F0E"/>
    <w:rsid w:val="00E20692"/>
    <w:rsid w:val="00E21918"/>
    <w:rsid w:val="00E21D31"/>
    <w:rsid w:val="00E24764"/>
    <w:rsid w:val="00E2578C"/>
    <w:rsid w:val="00E35325"/>
    <w:rsid w:val="00E37FC1"/>
    <w:rsid w:val="00E40638"/>
    <w:rsid w:val="00E60051"/>
    <w:rsid w:val="00E62A05"/>
    <w:rsid w:val="00E67721"/>
    <w:rsid w:val="00E75C2A"/>
    <w:rsid w:val="00E76C42"/>
    <w:rsid w:val="00E77ABE"/>
    <w:rsid w:val="00E83BAA"/>
    <w:rsid w:val="00EA0754"/>
    <w:rsid w:val="00EA7E67"/>
    <w:rsid w:val="00EB12FA"/>
    <w:rsid w:val="00EB5646"/>
    <w:rsid w:val="00EC31FE"/>
    <w:rsid w:val="00EF2750"/>
    <w:rsid w:val="00EF5CAD"/>
    <w:rsid w:val="00F06E39"/>
    <w:rsid w:val="00F10DD2"/>
    <w:rsid w:val="00F23B47"/>
    <w:rsid w:val="00F2650B"/>
    <w:rsid w:val="00F26E07"/>
    <w:rsid w:val="00F436FA"/>
    <w:rsid w:val="00F447A1"/>
    <w:rsid w:val="00F511CE"/>
    <w:rsid w:val="00F52033"/>
    <w:rsid w:val="00F6079C"/>
    <w:rsid w:val="00F617FA"/>
    <w:rsid w:val="00F64DA9"/>
    <w:rsid w:val="00F67132"/>
    <w:rsid w:val="00F67D9A"/>
    <w:rsid w:val="00F76BEA"/>
    <w:rsid w:val="00F84895"/>
    <w:rsid w:val="00F92A62"/>
    <w:rsid w:val="00F97BDB"/>
    <w:rsid w:val="00FB2784"/>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45DCC06-209F-4778-8F0C-EFDF88FE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316153211">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6FC4-78A2-466A-AC2B-0546B890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57A21EB5</Template>
  <TotalTime>0</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2020-11-10T15:44:00Z</dcterms:created>
  <dcterms:modified xsi:type="dcterms:W3CDTF">2020-11-10T15:44:00Z</dcterms:modified>
</cp:coreProperties>
</file>